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3" w:rsidRDefault="00EE479C">
      <w:pPr>
        <w:pStyle w:val="Ttulo3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CONTRATO ADMINISTRATIVO Nº  132</w:t>
      </w:r>
      <w:r w:rsidR="00F516D3">
        <w:rPr>
          <w:rFonts w:ascii="Bookman Old Style" w:hAnsi="Bookman Old Style"/>
          <w:color w:val="000000"/>
          <w:sz w:val="20"/>
        </w:rPr>
        <w:t>/</w:t>
      </w:r>
      <w:r w:rsidR="00635A2B">
        <w:rPr>
          <w:rFonts w:ascii="Bookman Old Style" w:hAnsi="Bookman Old Style"/>
          <w:color w:val="000000"/>
          <w:sz w:val="20"/>
        </w:rPr>
        <w:t>2014</w:t>
      </w:r>
    </w:p>
    <w:p w:rsidR="00F516D3" w:rsidRDefault="00F516D3">
      <w:pPr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:rsidR="00F516D3" w:rsidRDefault="00F516D3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PROCESSO Nº </w:t>
      </w:r>
      <w:r w:rsidR="001E0487">
        <w:rPr>
          <w:rFonts w:ascii="Bookman Old Style" w:hAnsi="Bookman Old Style"/>
          <w:b/>
          <w:bCs/>
          <w:color w:val="000000"/>
          <w:sz w:val="20"/>
          <w:szCs w:val="20"/>
        </w:rPr>
        <w:t>132/2014</w:t>
      </w:r>
    </w:p>
    <w:p w:rsidR="00F516D3" w:rsidRDefault="00F516D3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PREGÃO PRESENCIAL Nº </w:t>
      </w:r>
      <w:r w:rsidR="001E0487">
        <w:rPr>
          <w:rFonts w:ascii="Bookman Old Style" w:hAnsi="Bookman Old Style"/>
          <w:b/>
          <w:bCs/>
          <w:color w:val="000000"/>
          <w:sz w:val="20"/>
          <w:szCs w:val="20"/>
        </w:rPr>
        <w:t>055/2014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F516D3" w:rsidRDefault="00F516D3">
      <w:pPr>
        <w:pStyle w:val="Corpodetexto"/>
        <w:tabs>
          <w:tab w:val="left" w:pos="1440"/>
        </w:tabs>
        <w:jc w:val="both"/>
        <w:rPr>
          <w:rFonts w:ascii="Bookman Old Style" w:hAnsi="Bookman Old Style"/>
          <w:b/>
          <w:sz w:val="18"/>
          <w:szCs w:val="16"/>
        </w:rPr>
      </w:pPr>
      <w:r>
        <w:rPr>
          <w:bCs/>
        </w:rPr>
        <w:tab/>
      </w:r>
      <w:r w:rsidR="00176104" w:rsidRPr="00BA2B21">
        <w:rPr>
          <w:rFonts w:ascii="Bookman Old Style" w:hAnsi="Bookman Old Style"/>
          <w:b/>
          <w:sz w:val="20"/>
          <w:szCs w:val="20"/>
        </w:rPr>
        <w:t xml:space="preserve">O </w:t>
      </w:r>
      <w:r w:rsidR="00176104" w:rsidRPr="00BA2B21">
        <w:rPr>
          <w:rFonts w:ascii="Bookman Old Style" w:hAnsi="Bookman Old Style"/>
          <w:b/>
          <w:bCs/>
          <w:sz w:val="20"/>
          <w:szCs w:val="20"/>
        </w:rPr>
        <w:t xml:space="preserve">Município de Mar de Espanha/MG., </w:t>
      </w:r>
      <w:r w:rsidR="00176104" w:rsidRPr="00BA2B21">
        <w:rPr>
          <w:rFonts w:ascii="Bookman Old Style" w:hAnsi="Bookman Old Style"/>
          <w:b/>
          <w:sz w:val="20"/>
          <w:szCs w:val="20"/>
        </w:rPr>
        <w:t xml:space="preserve">pessoa jurídica de direito público interno, com sede na Prefeitura, que fica na praça Barão de Ayuruoca, 53 Centro, CNPJ nº 18.535.658/0001-63, doravante denominado por </w:t>
      </w:r>
      <w:r w:rsidR="00176104" w:rsidRPr="00BA2B21">
        <w:rPr>
          <w:rFonts w:ascii="Bookman Old Style" w:hAnsi="Bookman Old Style"/>
          <w:b/>
          <w:bCs/>
          <w:sz w:val="20"/>
          <w:szCs w:val="20"/>
        </w:rPr>
        <w:t xml:space="preserve">CONTRATANTE, </w:t>
      </w:r>
      <w:r w:rsidR="00176104" w:rsidRPr="00BA2B21">
        <w:rPr>
          <w:rFonts w:ascii="Bookman Old Style" w:hAnsi="Bookman Old Style"/>
          <w:b/>
          <w:sz w:val="20"/>
          <w:szCs w:val="20"/>
        </w:rPr>
        <w:t xml:space="preserve">neste ato representado por seu Prefeito, o </w:t>
      </w:r>
      <w:r w:rsidR="00176104" w:rsidRPr="00BA2B21">
        <w:rPr>
          <w:rFonts w:ascii="Arial" w:hAnsi="Arial" w:cs="Arial"/>
          <w:b/>
          <w:kern w:val="16"/>
          <w:position w:val="4"/>
          <w:sz w:val="20"/>
          <w:szCs w:val="20"/>
        </w:rPr>
        <w:t>Sr. Welington Marcos Rodrigues, brasileiro, casado, advogado, inscrito no  CPF nº 672.773.736-34, cédula de identidade nº M-4.649.074</w:t>
      </w:r>
      <w:r w:rsidR="00176104" w:rsidRPr="00BA2B21">
        <w:rPr>
          <w:rFonts w:ascii="Bookman Old Style" w:hAnsi="Bookman Old Style"/>
          <w:b/>
          <w:sz w:val="20"/>
          <w:szCs w:val="20"/>
        </w:rPr>
        <w:t>, residente e domiciliado na cidade de Mar de Espanha/MG</w:t>
      </w:r>
      <w:r>
        <w:rPr>
          <w:rFonts w:ascii="Bookman Old Style" w:hAnsi="Bookman Old Style"/>
          <w:b/>
          <w:sz w:val="18"/>
          <w:szCs w:val="16"/>
        </w:rPr>
        <w:t xml:space="preserve">, e: </w:t>
      </w:r>
      <w:r w:rsidR="00047D5A">
        <w:rPr>
          <w:rFonts w:ascii="Bookman Old Style" w:hAnsi="Bookman Old Style"/>
          <w:b/>
          <w:sz w:val="18"/>
          <w:szCs w:val="16"/>
        </w:rPr>
        <w:t>Robson de Castro Esteves</w:t>
      </w:r>
      <w:r>
        <w:rPr>
          <w:rFonts w:ascii="Bookman Old Style" w:hAnsi="Bookman Old Style"/>
          <w:b/>
          <w:bCs/>
          <w:sz w:val="18"/>
          <w:szCs w:val="16"/>
        </w:rPr>
        <w:t xml:space="preserve">, </w:t>
      </w:r>
      <w:r>
        <w:rPr>
          <w:rFonts w:ascii="Bookman Old Style" w:hAnsi="Bookman Old Style"/>
          <w:b/>
          <w:sz w:val="18"/>
          <w:szCs w:val="16"/>
        </w:rPr>
        <w:t>C</w:t>
      </w:r>
      <w:r w:rsidR="00047D5A">
        <w:rPr>
          <w:rFonts w:ascii="Bookman Old Style" w:hAnsi="Bookman Old Style"/>
          <w:b/>
          <w:sz w:val="18"/>
          <w:szCs w:val="16"/>
        </w:rPr>
        <w:t>PF</w:t>
      </w:r>
      <w:r>
        <w:rPr>
          <w:rFonts w:ascii="Bookman Old Style" w:hAnsi="Bookman Old Style"/>
          <w:b/>
          <w:sz w:val="18"/>
          <w:szCs w:val="16"/>
        </w:rPr>
        <w:t xml:space="preserve"> nº </w:t>
      </w:r>
      <w:r w:rsidR="00047D5A">
        <w:rPr>
          <w:rFonts w:ascii="Bookman Old Style" w:hAnsi="Bookman Old Style"/>
          <w:b/>
          <w:sz w:val="18"/>
          <w:szCs w:val="16"/>
        </w:rPr>
        <w:t>329.458.926-34</w:t>
      </w:r>
      <w:r>
        <w:rPr>
          <w:rFonts w:ascii="Bookman Old Style" w:hAnsi="Bookman Old Style"/>
          <w:b/>
          <w:sz w:val="18"/>
          <w:szCs w:val="16"/>
        </w:rPr>
        <w:t xml:space="preserve">, </w:t>
      </w:r>
      <w:r w:rsidR="00047D5A">
        <w:rPr>
          <w:rFonts w:ascii="Bookman Old Style" w:hAnsi="Bookman Old Style"/>
          <w:b/>
          <w:sz w:val="18"/>
          <w:szCs w:val="16"/>
        </w:rPr>
        <w:t xml:space="preserve">com endereço à Rua Dulcineia Esteves, </w:t>
      </w:r>
      <w:r>
        <w:rPr>
          <w:rFonts w:ascii="Bookman Old Style" w:hAnsi="Bookman Old Style"/>
          <w:b/>
          <w:bCs/>
          <w:sz w:val="18"/>
          <w:szCs w:val="16"/>
        </w:rPr>
        <w:t xml:space="preserve"> </w:t>
      </w:r>
      <w:r>
        <w:rPr>
          <w:rFonts w:ascii="Bookman Old Style" w:hAnsi="Bookman Old Style"/>
          <w:b/>
          <w:sz w:val="18"/>
          <w:szCs w:val="16"/>
        </w:rPr>
        <w:t xml:space="preserve">nº </w:t>
      </w:r>
      <w:r w:rsidR="00047D5A">
        <w:rPr>
          <w:rFonts w:ascii="Bookman Old Style" w:hAnsi="Bookman Old Style"/>
          <w:b/>
          <w:sz w:val="18"/>
          <w:szCs w:val="16"/>
        </w:rPr>
        <w:t>141</w:t>
      </w:r>
      <w:r>
        <w:rPr>
          <w:rFonts w:ascii="Bookman Old Style" w:hAnsi="Bookman Old Style"/>
          <w:b/>
          <w:sz w:val="18"/>
          <w:szCs w:val="16"/>
        </w:rPr>
        <w:t xml:space="preserve">, Bairro: </w:t>
      </w:r>
      <w:r w:rsidR="00047D5A">
        <w:rPr>
          <w:rFonts w:ascii="Bookman Old Style" w:hAnsi="Bookman Old Style"/>
          <w:b/>
          <w:sz w:val="18"/>
          <w:szCs w:val="16"/>
        </w:rPr>
        <w:t>Eldorado</w:t>
      </w:r>
      <w:r>
        <w:rPr>
          <w:rFonts w:ascii="Bookman Old Style" w:hAnsi="Bookman Old Style"/>
          <w:b/>
          <w:sz w:val="18"/>
          <w:szCs w:val="16"/>
        </w:rPr>
        <w:t>, na cidade de</w:t>
      </w:r>
      <w:r w:rsidR="00047D5A">
        <w:rPr>
          <w:rFonts w:ascii="Bookman Old Style" w:hAnsi="Bookman Old Style"/>
          <w:b/>
          <w:sz w:val="18"/>
          <w:szCs w:val="16"/>
        </w:rPr>
        <w:t xml:space="preserve"> Mar de Espanha</w:t>
      </w:r>
      <w:r>
        <w:rPr>
          <w:rFonts w:ascii="Bookman Old Style" w:hAnsi="Bookman Old Style"/>
          <w:b/>
          <w:sz w:val="18"/>
          <w:szCs w:val="16"/>
        </w:rPr>
        <w:t xml:space="preserve">,  Estado de </w:t>
      </w:r>
      <w:r w:rsidR="00047D5A">
        <w:rPr>
          <w:rFonts w:ascii="Bookman Old Style" w:hAnsi="Bookman Old Style"/>
          <w:b/>
          <w:sz w:val="18"/>
          <w:szCs w:val="16"/>
        </w:rPr>
        <w:t>MG</w:t>
      </w:r>
      <w:r>
        <w:rPr>
          <w:rFonts w:ascii="Bookman Old Style" w:hAnsi="Bookman Old Style"/>
          <w:b/>
          <w:sz w:val="18"/>
          <w:szCs w:val="16"/>
        </w:rPr>
        <w:t xml:space="preserve">, doravante denominado por </w:t>
      </w:r>
      <w:r w:rsidR="00047D5A">
        <w:rPr>
          <w:rFonts w:ascii="Bookman Old Style" w:hAnsi="Bookman Old Style"/>
          <w:b/>
          <w:bCs/>
          <w:sz w:val="18"/>
          <w:szCs w:val="16"/>
        </w:rPr>
        <w:t>CONTRATADO</w:t>
      </w:r>
      <w:r>
        <w:rPr>
          <w:rFonts w:ascii="Bookman Old Style" w:hAnsi="Bookman Old Style"/>
          <w:b/>
          <w:bCs/>
          <w:sz w:val="18"/>
          <w:szCs w:val="16"/>
        </w:rPr>
        <w:t>,</w:t>
      </w:r>
      <w:r>
        <w:rPr>
          <w:rFonts w:ascii="Bookman Old Style" w:hAnsi="Bookman Old Style"/>
          <w:b/>
          <w:sz w:val="18"/>
          <w:szCs w:val="16"/>
        </w:rPr>
        <w:t xml:space="preserve"> ajustam a </w:t>
      </w:r>
      <w:r>
        <w:rPr>
          <w:rFonts w:ascii="Bookman Old Style" w:hAnsi="Bookman Old Style"/>
          <w:b/>
          <w:iCs/>
          <w:sz w:val="20"/>
          <w:szCs w:val="20"/>
        </w:rPr>
        <w:t xml:space="preserve">a execução por hora  efetivamente trabalhada </w:t>
      </w:r>
      <w:r>
        <w:rPr>
          <w:rFonts w:ascii="Bookman Old Style" w:hAnsi="Bookman Old Style" w:cs="Arial"/>
          <w:b/>
          <w:sz w:val="20"/>
          <w:szCs w:val="20"/>
        </w:rPr>
        <w:t xml:space="preserve">serviços </w:t>
      </w:r>
      <w:r w:rsidR="00B07F87">
        <w:rPr>
          <w:rFonts w:ascii="Bookman Old Style" w:hAnsi="Bookman Old Style" w:cs="Arial"/>
          <w:b/>
          <w:sz w:val="20"/>
          <w:szCs w:val="20"/>
        </w:rPr>
        <w:t>de borracharia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18"/>
          <w:szCs w:val="16"/>
        </w:rPr>
        <w:t>conforme especificações no Anexo I  e cláusulas abaixo relacionadas e ajustadas, regendo-se o Contrato pelas normas da Lei nº 10.520, de 17 de julho d</w:t>
      </w:r>
      <w:r w:rsidR="00E743D0">
        <w:rPr>
          <w:rFonts w:ascii="Bookman Old Style" w:hAnsi="Bookman Old Style"/>
          <w:b/>
          <w:sz w:val="18"/>
          <w:szCs w:val="16"/>
        </w:rPr>
        <w:t>e 2002, Decreto Municipal nº 003/2009</w:t>
      </w:r>
      <w:r>
        <w:rPr>
          <w:rFonts w:ascii="Bookman Old Style" w:hAnsi="Bookman Old Style"/>
          <w:b/>
          <w:sz w:val="18"/>
          <w:szCs w:val="16"/>
        </w:rPr>
        <w:t xml:space="preserve">, aplicando-se subsidiariamente as disposições da Lei nº 8.666/93, de 21 de junho de 1993 e  pelos termos constantes do Processo Licitatório nº </w:t>
      </w:r>
      <w:r w:rsidR="001E0487">
        <w:rPr>
          <w:rFonts w:ascii="Bookman Old Style" w:hAnsi="Bookman Old Style"/>
          <w:b/>
          <w:sz w:val="18"/>
          <w:szCs w:val="16"/>
        </w:rPr>
        <w:t>132/2014</w:t>
      </w:r>
      <w:r>
        <w:rPr>
          <w:rFonts w:ascii="Bookman Old Style" w:hAnsi="Bookman Old Style"/>
          <w:b/>
          <w:sz w:val="18"/>
          <w:szCs w:val="16"/>
        </w:rPr>
        <w:t xml:space="preserve">, modalidade Pregão Presencial nº </w:t>
      </w:r>
      <w:r w:rsidR="001E0487">
        <w:rPr>
          <w:rFonts w:ascii="Bookman Old Style" w:hAnsi="Bookman Old Style"/>
          <w:b/>
          <w:sz w:val="18"/>
          <w:szCs w:val="16"/>
        </w:rPr>
        <w:t>055/2014</w:t>
      </w:r>
      <w:r>
        <w:rPr>
          <w:rFonts w:ascii="Bookman Old Style" w:hAnsi="Bookman Old Style"/>
          <w:b/>
          <w:sz w:val="18"/>
          <w:szCs w:val="16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F516D3" w:rsidRDefault="00F516D3">
      <w:pPr>
        <w:pStyle w:val="Ttulo2"/>
        <w:tabs>
          <w:tab w:val="left" w:pos="1440"/>
        </w:tabs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 – DO OBJETO</w:t>
      </w:r>
      <w:r>
        <w:rPr>
          <w:rFonts w:ascii="Bookman Old Style" w:hAnsi="Bookman Old Style"/>
          <w:color w:val="000000"/>
          <w:sz w:val="18"/>
          <w:szCs w:val="16"/>
        </w:rPr>
        <w:tab/>
      </w:r>
    </w:p>
    <w:p w:rsidR="00F516D3" w:rsidRDefault="00F516D3">
      <w:pPr>
        <w:pStyle w:val="Corpodetexto"/>
        <w:jc w:val="both"/>
        <w:rPr>
          <w:rFonts w:ascii="Bookman Old Style" w:hAnsi="Bookman Old Style"/>
          <w:b/>
          <w:bCs/>
          <w:i/>
          <w:iCs/>
          <w:sz w:val="18"/>
          <w:szCs w:val="16"/>
        </w:rPr>
      </w:pPr>
      <w:r>
        <w:rPr>
          <w:rFonts w:ascii="Bookman Old Style" w:hAnsi="Bookman Old Style"/>
          <w:b/>
          <w:bCs/>
          <w:i/>
          <w:iCs/>
          <w:color w:val="000000"/>
          <w:sz w:val="18"/>
          <w:szCs w:val="16"/>
        </w:rPr>
        <w:t xml:space="preserve">PRIMEIRA – </w:t>
      </w:r>
      <w:r w:rsidRPr="00FC7300">
        <w:rPr>
          <w:rFonts w:ascii="Bookman Old Style" w:hAnsi="Bookman Old Style"/>
          <w:b/>
          <w:i/>
          <w:iCs/>
          <w:color w:val="000000"/>
          <w:sz w:val="20"/>
          <w:szCs w:val="16"/>
        </w:rPr>
        <w:t xml:space="preserve">O objeto do presente contrato é o </w:t>
      </w:r>
      <w:r w:rsidRPr="00FC7300">
        <w:rPr>
          <w:rFonts w:ascii="Bookman Old Style" w:hAnsi="Bookman Old Style"/>
          <w:b/>
          <w:i/>
          <w:iCs/>
          <w:sz w:val="20"/>
          <w:szCs w:val="20"/>
        </w:rPr>
        <w:t xml:space="preserve">a execução por hora efetivamente trabalhada de </w:t>
      </w:r>
      <w:r w:rsidR="00636091">
        <w:rPr>
          <w:rFonts w:ascii="Bookman Old Style" w:hAnsi="Bookman Old Style" w:cs="Arial"/>
          <w:b/>
          <w:i/>
          <w:sz w:val="20"/>
          <w:szCs w:val="20"/>
        </w:rPr>
        <w:t xml:space="preserve">serviços </w:t>
      </w:r>
      <w:r w:rsidR="00B07F87">
        <w:rPr>
          <w:rFonts w:ascii="Bookman Old Style" w:hAnsi="Bookman Old Style" w:cs="Arial"/>
          <w:b/>
          <w:i/>
          <w:sz w:val="20"/>
          <w:szCs w:val="20"/>
        </w:rPr>
        <w:t>de borracharia</w:t>
      </w:r>
      <w:r w:rsidR="00636091">
        <w:rPr>
          <w:rFonts w:ascii="Bookman Old Style" w:hAnsi="Bookman Old Style" w:cs="Arial"/>
          <w:b/>
          <w:i/>
          <w:sz w:val="20"/>
          <w:szCs w:val="20"/>
        </w:rPr>
        <w:t xml:space="preserve">, </w:t>
      </w:r>
      <w:r w:rsidR="00FC7300" w:rsidRPr="00FC7300">
        <w:rPr>
          <w:rFonts w:ascii="Bookman Old Style" w:hAnsi="Bookman Old Style" w:cs="Arial"/>
          <w:b/>
          <w:i/>
          <w:sz w:val="20"/>
          <w:szCs w:val="20"/>
        </w:rPr>
        <w:t>destinados a atendimentos as necessidades da administração</w:t>
      </w:r>
      <w:r>
        <w:rPr>
          <w:rFonts w:ascii="Bookman Old Style" w:hAnsi="Bookman Old Style" w:cs="Arial"/>
          <w:b/>
          <w:sz w:val="20"/>
          <w:szCs w:val="20"/>
        </w:rPr>
        <w:t>.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</w:p>
    <w:p w:rsidR="00F516D3" w:rsidRDefault="00F516D3">
      <w:pPr>
        <w:pStyle w:val="Corpodetexto3"/>
        <w:rPr>
          <w:rFonts w:ascii="Bookman Old Style" w:hAnsi="Bookman Old Style"/>
          <w:b/>
          <w:i/>
          <w:color w:val="000000"/>
          <w:sz w:val="18"/>
        </w:rPr>
      </w:pPr>
      <w:r>
        <w:rPr>
          <w:rFonts w:ascii="Bookman Old Style" w:hAnsi="Bookman Old Style"/>
          <w:b/>
          <w:i/>
          <w:color w:val="000000"/>
          <w:sz w:val="18"/>
        </w:rPr>
        <w:t xml:space="preserve">II – DOS VALORES </w:t>
      </w:r>
    </w:p>
    <w:p w:rsidR="00FA058E" w:rsidRPr="00FA058E" w:rsidRDefault="00F516D3" w:rsidP="00FA058E">
      <w:pPr>
        <w:pStyle w:val="Corpodetex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6"/>
        </w:rPr>
        <w:t>SEGUNDA</w:t>
      </w:r>
      <w:r>
        <w:rPr>
          <w:bCs/>
          <w:color w:val="000000"/>
          <w:sz w:val="18"/>
          <w:szCs w:val="16"/>
        </w:rPr>
        <w:t xml:space="preserve"> –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O valor  total estimado para o </w:t>
      </w:r>
      <w:r>
        <w:rPr>
          <w:rFonts w:ascii="Bookman Old Style" w:hAnsi="Bookman Old Style"/>
          <w:b/>
          <w:iCs/>
          <w:sz w:val="20"/>
          <w:szCs w:val="20"/>
        </w:rPr>
        <w:t xml:space="preserve">execução por hora efetivamente trabalhada de serviços de mão de obra para </w:t>
      </w:r>
      <w:r w:rsidR="00FC7300">
        <w:rPr>
          <w:rFonts w:ascii="Bookman Old Style" w:hAnsi="Bookman Old Style" w:cs="Arial"/>
          <w:b/>
          <w:sz w:val="20"/>
          <w:szCs w:val="20"/>
        </w:rPr>
        <w:t xml:space="preserve">serviços </w:t>
      </w:r>
      <w:r w:rsidR="00B07F87">
        <w:rPr>
          <w:rFonts w:ascii="Bookman Old Style" w:hAnsi="Bookman Old Style" w:cs="Arial"/>
          <w:b/>
          <w:sz w:val="20"/>
          <w:szCs w:val="20"/>
        </w:rPr>
        <w:t>de borracharia</w:t>
      </w:r>
      <w:r w:rsidR="00FC7300">
        <w:rPr>
          <w:rFonts w:ascii="Bookman Old Style" w:hAnsi="Bookman Old Style" w:cs="Arial"/>
          <w:b/>
          <w:sz w:val="20"/>
          <w:szCs w:val="20"/>
        </w:rPr>
        <w:t>, destinados a atendimentos as necessidades da administração</w:t>
      </w:r>
      <w:r>
        <w:rPr>
          <w:rFonts w:ascii="Bookman Old Style" w:hAnsi="Bookman Old Style" w:cs="Arial"/>
          <w:b/>
          <w:sz w:val="20"/>
          <w:szCs w:val="20"/>
        </w:rPr>
        <w:t>,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 é de R$</w:t>
      </w:r>
      <w:r w:rsidR="00047D5A">
        <w:rPr>
          <w:rFonts w:ascii="Bookman Old Style" w:hAnsi="Bookman Old Style"/>
          <w:b/>
          <w:color w:val="000000"/>
          <w:sz w:val="20"/>
          <w:szCs w:val="20"/>
        </w:rPr>
        <w:t>9.000,00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r w:rsidR="00047D5A">
        <w:rPr>
          <w:rFonts w:ascii="Bookman Old Style" w:hAnsi="Bookman Old Style"/>
          <w:b/>
          <w:color w:val="000000"/>
          <w:sz w:val="20"/>
          <w:szCs w:val="20"/>
        </w:rPr>
        <w:t xml:space="preserve">Nove </w:t>
      </w:r>
      <w:r>
        <w:rPr>
          <w:rFonts w:ascii="Bookman Old Style" w:hAnsi="Bookman Old Style"/>
          <w:b/>
          <w:color w:val="000000"/>
          <w:sz w:val="20"/>
          <w:szCs w:val="20"/>
        </w:rPr>
        <w:t>mil</w:t>
      </w:r>
      <w:r w:rsidR="00047D5A">
        <w:rPr>
          <w:rFonts w:ascii="Bookman Old Style" w:hAnsi="Bookman Old Style"/>
          <w:b/>
          <w:color w:val="000000"/>
          <w:sz w:val="20"/>
          <w:szCs w:val="20"/>
        </w:rPr>
        <w:t xml:space="preserve"> reais</w:t>
      </w:r>
      <w:r>
        <w:rPr>
          <w:rFonts w:ascii="Bookman Old Style" w:hAnsi="Bookman Old Style"/>
          <w:b/>
          <w:color w:val="000000"/>
          <w:sz w:val="20"/>
          <w:szCs w:val="20"/>
        </w:rPr>
        <w:t>), referente ao(s) valor(es) total(is) do(s) item(s) nº(s)</w:t>
      </w:r>
      <w:r>
        <w:rPr>
          <w:rFonts w:ascii="Bookman Old Style" w:hAnsi="Bookman Old Style"/>
          <w:b/>
          <w:sz w:val="20"/>
          <w:szCs w:val="20"/>
        </w:rPr>
        <w:t xml:space="preserve"> 1</w:t>
      </w:r>
      <w:r w:rsidR="00636091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000000"/>
          <w:sz w:val="20"/>
          <w:szCs w:val="20"/>
        </w:rPr>
        <w:t>incluindo todos os custos e despesas necessários ao cumprimento integral do objeto deste contrato administrativo, conforme o quantitativo no Anexo I emitido pelo Departamento competente e pela proposta comercial vencedora do certame.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5"/>
        <w:gridCol w:w="1985"/>
        <w:gridCol w:w="992"/>
        <w:gridCol w:w="1134"/>
        <w:gridCol w:w="1134"/>
      </w:tblGrid>
      <w:tr w:rsidR="00FA058E" w:rsidTr="0009424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Descrição/ Vencedor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Preço</w:t>
            </w:r>
          </w:p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Unitário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Preço Total</w:t>
            </w:r>
          </w:p>
        </w:tc>
      </w:tr>
      <w:tr w:rsidR="00FA058E" w:rsidTr="0009424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01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Execução de serviços de borracharia, destinados a atendimentos as necessidades da administração.</w:t>
            </w:r>
          </w:p>
          <w:p w:rsidR="00FA058E" w:rsidRPr="0054052E" w:rsidRDefault="00FA058E" w:rsidP="00094243">
            <w:pPr>
              <w:jc w:val="both"/>
              <w:rPr>
                <w:rFonts w:ascii="Arial" w:hAnsi="Arial" w:cs="Arial"/>
                <w:b/>
              </w:rPr>
            </w:pPr>
            <w:r w:rsidRPr="00F156BF">
              <w:rPr>
                <w:rFonts w:ascii="Arial" w:hAnsi="Arial" w:cs="Arial"/>
                <w:b/>
                <w:highlight w:val="yellow"/>
              </w:rPr>
              <w:t xml:space="preserve">Empresa: </w:t>
            </w:r>
            <w:r w:rsidRPr="00721F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Robson de Castro Esteves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HORAS EFETIVAMENTE TRABALHADAS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tabs>
                <w:tab w:val="center" w:pos="388"/>
              </w:tabs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300 horas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A058E" w:rsidRPr="000E6AE1" w:rsidRDefault="00FA058E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E6AE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A058E" w:rsidRPr="000E6AE1" w:rsidRDefault="00FA058E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E6AE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9.000,00</w:t>
            </w:r>
          </w:p>
        </w:tc>
      </w:tr>
    </w:tbl>
    <w:p w:rsidR="00F516D3" w:rsidRDefault="00F516D3">
      <w:pPr>
        <w:pStyle w:val="SERVINOX"/>
        <w:spacing w:before="120" w:line="240" w:lineRule="auto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2.1 – </w:t>
      </w:r>
      <w:r>
        <w:rPr>
          <w:rFonts w:ascii="Bookman Old Style" w:hAnsi="Bookman Old Style"/>
          <w:b/>
          <w:sz w:val="18"/>
          <w:szCs w:val="16"/>
        </w:rPr>
        <w:t>O valor supra mencionado poderá ser acrescido ou suprimido dentro dos limites previstos no parágrafo 1º do artigo 65, da Lei n.º 8.666/93 e suas alterações posteriores, podendo a supressão exceder tal limite, nos termos do parágrafo 2º, inciso II do mesmo artigo, conforme redação introduzida pela Lei n.º 9.648, de 27 de maio de l998.</w:t>
      </w:r>
    </w:p>
    <w:p w:rsidR="00F516D3" w:rsidRDefault="00F516D3">
      <w:pPr>
        <w:pStyle w:val="SERVINOX"/>
        <w:spacing w:before="120" w:line="240" w:lineRule="auto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hAnsi="Bookman Old Style"/>
          <w:b/>
          <w:sz w:val="18"/>
          <w:szCs w:val="16"/>
        </w:rPr>
        <w:lastRenderedPageBreak/>
        <w:t xml:space="preserve">2.2  - 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Poderá, também,  ser atualizado caso haja alguma mudança na política econômica do País, até o término da vigência do Contrato Administrativo. 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III – DA ENTREGA, DO FORNECIMENTO,  DO LOCAL E DO PRAZO</w:t>
      </w:r>
    </w:p>
    <w:p w:rsidR="00F516D3" w:rsidRDefault="00F516D3">
      <w:pPr>
        <w:jc w:val="both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TERCEIRA – 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 xml:space="preserve">Prazo </w:t>
      </w:r>
      <w:r>
        <w:rPr>
          <w:rFonts w:ascii="Bookman Old Style" w:hAnsi="Bookman Old Style"/>
          <w:b/>
          <w:i/>
          <w:sz w:val="18"/>
          <w:szCs w:val="16"/>
          <w:u w:val="single"/>
        </w:rPr>
        <w:t>máximo para o começo da execução dos serviços, após o comunicado através de ordem de serviços será de 2 (duas) horas, solicitação está que será feita pela</w:t>
      </w:r>
      <w:r w:rsidR="00133A1E">
        <w:rPr>
          <w:rFonts w:ascii="Bookman Old Style" w:hAnsi="Bookman Old Style"/>
          <w:b/>
          <w:i/>
          <w:sz w:val="18"/>
          <w:szCs w:val="16"/>
          <w:u w:val="single"/>
        </w:rPr>
        <w:t xml:space="preserve"> Secretaria Municipal de </w:t>
      </w:r>
      <w:r w:rsidR="00DD5E3C">
        <w:rPr>
          <w:rFonts w:ascii="Bookman Old Style" w:hAnsi="Bookman Old Style"/>
          <w:b/>
          <w:i/>
          <w:sz w:val="18"/>
          <w:szCs w:val="16"/>
          <w:u w:val="single"/>
        </w:rPr>
        <w:t>Transportes</w:t>
      </w:r>
      <w:r w:rsidR="00133A1E">
        <w:rPr>
          <w:rFonts w:ascii="Bookman Old Style" w:hAnsi="Bookman Old Style"/>
          <w:b/>
          <w:i/>
          <w:sz w:val="18"/>
          <w:szCs w:val="16"/>
          <w:u w:val="single"/>
        </w:rPr>
        <w:t xml:space="preserve"> </w:t>
      </w:r>
      <w:r>
        <w:rPr>
          <w:rFonts w:ascii="Bookman Old Style" w:hAnsi="Bookman Old Style"/>
          <w:b/>
          <w:i/>
          <w:sz w:val="18"/>
          <w:szCs w:val="16"/>
          <w:u w:val="single"/>
        </w:rPr>
        <w:t>que indicará o local e os serviços a serem executados, IMPRETERIVELMENTE, Sendo executados conforme necessidades independentemente do dia ou horário</w:t>
      </w:r>
      <w:r>
        <w:rPr>
          <w:rFonts w:ascii="Bookman Old Style" w:eastAsia="MS Mincho" w:hAnsi="Bookman Old Style"/>
          <w:b/>
          <w:i/>
          <w:sz w:val="18"/>
          <w:szCs w:val="16"/>
          <w:u w:val="single"/>
        </w:rPr>
        <w:t xml:space="preserve">, </w:t>
      </w:r>
      <w:r>
        <w:rPr>
          <w:b/>
          <w:bCs/>
          <w:i/>
          <w:sz w:val="20"/>
          <w:u w:val="single"/>
        </w:rPr>
        <w:t>S</w:t>
      </w:r>
      <w:r>
        <w:rPr>
          <w:rFonts w:ascii="Bookman Old Style" w:hAnsi="Bookman Old Style"/>
          <w:b/>
          <w:bCs/>
          <w:i/>
          <w:sz w:val="20"/>
          <w:u w:val="single"/>
        </w:rPr>
        <w:t>endo a  vencedora do certame obrigada a executar o solicitado em requisição.</w:t>
      </w:r>
    </w:p>
    <w:p w:rsidR="00F516D3" w:rsidRDefault="00F516D3">
      <w:pPr>
        <w:jc w:val="both"/>
        <w:rPr>
          <w:rFonts w:ascii="Bookman Old Style" w:eastAsia="MS Mincho" w:hAnsi="Bookman Old Style"/>
          <w:b/>
          <w:sz w:val="18"/>
          <w:szCs w:val="16"/>
        </w:rPr>
      </w:pPr>
    </w:p>
    <w:p w:rsidR="00F516D3" w:rsidRDefault="00F516D3">
      <w:pPr>
        <w:jc w:val="both"/>
        <w:rPr>
          <w:rFonts w:ascii="Bookman Old Style" w:eastAsia="MS Mincho" w:hAnsi="Bookman Old Style"/>
          <w:b/>
          <w:sz w:val="18"/>
          <w:szCs w:val="16"/>
        </w:rPr>
      </w:pPr>
      <w:r>
        <w:rPr>
          <w:rFonts w:ascii="Bookman Old Style" w:eastAsia="MS Mincho" w:hAnsi="Bookman Old Style"/>
          <w:b/>
          <w:sz w:val="18"/>
          <w:szCs w:val="16"/>
        </w:rPr>
        <w:t xml:space="preserve">3.1 – A execução dos serviços terá ÍNICIO imediatamente após a assinatura deste  contrato, mas serão requisitadas através de requisições conforme necessidades do setor responsável. </w:t>
      </w:r>
    </w:p>
    <w:p w:rsidR="00F516D3" w:rsidRDefault="00F516D3">
      <w:pPr>
        <w:jc w:val="both"/>
        <w:rPr>
          <w:rFonts w:ascii="Bookman Old Style" w:eastAsia="MS Mincho" w:hAnsi="Bookman Old Style"/>
          <w:b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eastAsia="MS Mincho" w:hAnsi="Bookman Old Style"/>
          <w:b/>
          <w:sz w:val="18"/>
          <w:szCs w:val="16"/>
        </w:rPr>
        <w:t xml:space="preserve">3.2 -   A Contratada obrigar-se-á a fornecer </w:t>
      </w: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>os</w:t>
      </w:r>
      <w:r>
        <w:rPr>
          <w:rFonts w:ascii="Bookman Old Style" w:hAnsi="Bookman Old Style"/>
          <w:b/>
          <w:i/>
          <w:iCs/>
          <w:sz w:val="20"/>
          <w:szCs w:val="20"/>
        </w:rPr>
        <w:t xml:space="preserve"> serviços </w:t>
      </w:r>
      <w:r>
        <w:rPr>
          <w:rFonts w:ascii="Bookman Old Style" w:eastAsia="MS Mincho" w:hAnsi="Bookman Old Style"/>
          <w:b/>
          <w:sz w:val="18"/>
          <w:szCs w:val="16"/>
        </w:rPr>
        <w:t xml:space="preserve"> a ela adjudicados, conforme especificações e condições estabelecidos no Edital Pregão Presencial nº </w:t>
      </w:r>
      <w:r w:rsidR="001E0487">
        <w:rPr>
          <w:rFonts w:ascii="Bookman Old Style" w:eastAsia="MS Mincho" w:hAnsi="Bookman Old Style"/>
          <w:b/>
          <w:sz w:val="18"/>
          <w:szCs w:val="16"/>
        </w:rPr>
        <w:t>055/2014</w:t>
      </w:r>
      <w:r>
        <w:rPr>
          <w:rFonts w:ascii="Bookman Old Style" w:eastAsia="MS Mincho" w:hAnsi="Bookman Old Style"/>
          <w:b/>
          <w:sz w:val="18"/>
          <w:szCs w:val="16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IV – DA  FISCALIZAÇÃO E SUPERVISÃO DO OBJETO</w:t>
      </w:r>
    </w:p>
    <w:p w:rsidR="00F516D3" w:rsidRDefault="00F516D3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QUARTA –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A fiscalização e a supervisão quanto ao integral cumprimento do objeto deste Contrato Administrativo está a cargo do funcionário responsável da Secretaria Municipal de </w:t>
      </w:r>
      <w:r w:rsidR="00DD5E3C">
        <w:rPr>
          <w:rFonts w:ascii="Bookman Old Style" w:hAnsi="Bookman Old Style"/>
          <w:b/>
          <w:color w:val="000000"/>
          <w:sz w:val="18"/>
          <w:szCs w:val="16"/>
        </w:rPr>
        <w:t>Transportes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, </w:t>
      </w:r>
      <w:r>
        <w:rPr>
          <w:rFonts w:ascii="Bookman Old Style" w:hAnsi="Bookman Old Style"/>
          <w:b/>
          <w:i/>
          <w:iCs/>
          <w:color w:val="000000"/>
          <w:sz w:val="18"/>
          <w:szCs w:val="16"/>
        </w:rPr>
        <w:t xml:space="preserve">obrigando-se a Contratada a atender a todas as suas solicitações e a prestar todos os esclarecimentos solicitados, sob pena de sua oposição ser considerada como inadimplemento de obrigação contratual. </w:t>
      </w:r>
    </w:p>
    <w:p w:rsidR="00F516D3" w:rsidRDefault="00F516D3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4.1.  </w:t>
      </w:r>
      <w:r>
        <w:rPr>
          <w:rFonts w:ascii="Bookman Old Style" w:hAnsi="Bookman Old Style"/>
          <w:b/>
          <w:color w:val="000000"/>
          <w:sz w:val="18"/>
          <w:szCs w:val="16"/>
        </w:rPr>
        <w:t>Todo ajuste 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4.2.   </w:t>
      </w:r>
      <w:r>
        <w:rPr>
          <w:rFonts w:ascii="Bookman Old Style" w:hAnsi="Bookman Old Style"/>
          <w:b/>
          <w:color w:val="000000"/>
          <w:sz w:val="18"/>
          <w:szCs w:val="16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</w:p>
    <w:p w:rsidR="00F516D3" w:rsidRDefault="00F516D3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i/>
          <w:iCs/>
          <w:color w:val="000000"/>
          <w:sz w:val="18"/>
          <w:szCs w:val="16"/>
        </w:rPr>
        <w:t xml:space="preserve">A fiscalização é exercida no interesse do Município de </w:t>
      </w:r>
      <w:r w:rsidR="003B0B99">
        <w:rPr>
          <w:rFonts w:ascii="Bookman Old Style" w:hAnsi="Bookman Old Style"/>
          <w:b/>
          <w:i/>
          <w:iCs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i/>
          <w:iCs/>
          <w:color w:val="000000"/>
          <w:sz w:val="18"/>
          <w:szCs w:val="16"/>
        </w:rPr>
        <w:t>/MG.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V – DO PAGAMENTO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</w:rPr>
      </w:pPr>
      <w:r>
        <w:rPr>
          <w:rFonts w:ascii="Bookman Old Style" w:hAnsi="Bookman Old Style"/>
          <w:b/>
          <w:sz w:val="18"/>
        </w:rPr>
        <w:t>5.1. O pagamento dos valores devidos pela execução dos serviços</w:t>
      </w: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, </w:t>
      </w:r>
      <w:r>
        <w:rPr>
          <w:rFonts w:ascii="Bookman Old Style" w:hAnsi="Bookman Old Style"/>
          <w:b/>
          <w:sz w:val="18"/>
        </w:rPr>
        <w:t>deverá ser efetuado pelo Departamento competente e conforme a sua disponibilidade financeira, de forma parcelada, até 30 (trinta) dias após a apresentação da fatura/nota 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</w:rPr>
      </w:pPr>
      <w:r>
        <w:rPr>
          <w:rFonts w:ascii="Bookman Old Style" w:hAnsi="Bookman Old Style"/>
          <w:b/>
          <w:color w:val="000000"/>
          <w:sz w:val="18"/>
        </w:rPr>
        <w:t>5.2 – Em caso de irregularidade na emissão dos documentos fiscais, o prazo de pagamento será contado a partir de sua representação, desde que devidamente regularizados.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sz w:val="18"/>
          <w:shd w:val="clear" w:color="auto" w:fill="FFFFFF"/>
        </w:rPr>
      </w:pPr>
      <w:r>
        <w:rPr>
          <w:rFonts w:ascii="Bookman Old Style" w:hAnsi="Bookman Old Style"/>
          <w:b/>
          <w:sz w:val="18"/>
          <w:shd w:val="clear" w:color="auto" w:fill="FFFFFF"/>
        </w:rPr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sz w:val="18"/>
          <w:shd w:val="clear" w:color="auto" w:fill="FFFFFF"/>
        </w:rPr>
      </w:pPr>
      <w:r>
        <w:rPr>
          <w:rFonts w:ascii="Bookman Old Style" w:hAnsi="Bookman Old Style"/>
          <w:b/>
          <w:sz w:val="18"/>
          <w:shd w:val="clear" w:color="auto" w:fill="FFFFFF"/>
        </w:rPr>
        <w:t>§2º. A apresentação de nota fiscal/fatura que não atenda ao disposto no parágrafo anterior não autoriza o pagamento.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hd w:val="clear" w:color="auto" w:fill="FFFFFF"/>
        </w:rPr>
      </w:pPr>
      <w:r>
        <w:rPr>
          <w:rFonts w:ascii="Bookman Old Style" w:hAnsi="Bookman Old Style"/>
          <w:b/>
          <w:color w:val="000000"/>
          <w:sz w:val="18"/>
          <w:shd w:val="clear" w:color="auto" w:fill="FFFFFF"/>
        </w:rPr>
        <w:lastRenderedPageBreak/>
        <w:t>5.3 – Em caso de irregularidade na emissão dos documentos fiscais, o prazo de pagamento será contado a partir de sua representação, desde que devidamente regularizados.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VI – DA DOTAÇÃO ORÇAMENTÁRIA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SEXTA – </w:t>
      </w:r>
      <w:r>
        <w:rPr>
          <w:rFonts w:ascii="Bookman Old Style" w:hAnsi="Bookman Old Style"/>
          <w:b/>
          <w:color w:val="000000"/>
          <w:sz w:val="18"/>
          <w:szCs w:val="16"/>
        </w:rPr>
        <w:t>As despesas decorrentes do presente Contrato serão suportadas pela seguinte dotação orçamentária, conforme informação do Setor Contábil do Município:</w:t>
      </w:r>
    </w:p>
    <w:tbl>
      <w:tblPr>
        <w:tblW w:w="844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445"/>
      </w:tblGrid>
      <w:tr w:rsidR="00B26494" w:rsidRPr="008A71D0" w:rsidTr="00636091">
        <w:trPr>
          <w:trHeight w:val="134"/>
        </w:trP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94" w:rsidRPr="008A71D0" w:rsidRDefault="00B26494" w:rsidP="00E17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94" w:rsidRPr="008A71D0" w:rsidTr="00E178C1">
        <w:trPr>
          <w:trHeight w:val="255"/>
        </w:trP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E" w:rsidRDefault="004F498E" w:rsidP="004F49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02.004.12.361.0008.2024.339036000000-0097</w:t>
            </w:r>
          </w:p>
          <w:p w:rsidR="004F498E" w:rsidRDefault="004F498E" w:rsidP="004F49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02.005.26.782.0017.2043.339036000000-0192</w:t>
            </w:r>
          </w:p>
          <w:p w:rsidR="00B26494" w:rsidRPr="004F498E" w:rsidRDefault="004F498E" w:rsidP="004F498E">
            <w:pPr>
              <w:spacing w:before="120"/>
              <w:jc w:val="both"/>
              <w:rPr>
                <w:rFonts w:ascii="Bookman Old Style" w:hAnsi="Bookman Old Style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02.006.10.301.0006.2045.339036000000-0216</w:t>
            </w:r>
          </w:p>
        </w:tc>
      </w:tr>
    </w:tbl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VII – DA VIGÊNCIA CONTRATUAL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SÉTIMA  – </w:t>
      </w:r>
      <w:r>
        <w:rPr>
          <w:rFonts w:ascii="Bookman Old Style" w:hAnsi="Bookman Old Style"/>
          <w:b/>
          <w:color w:val="000000"/>
          <w:sz w:val="18"/>
          <w:szCs w:val="16"/>
        </w:rPr>
        <w:t>O presente Contrato Administrativo tem como termo inicial a data de sua  assinatura  e final o dia 31.12.</w:t>
      </w:r>
      <w:r w:rsidR="00635A2B">
        <w:rPr>
          <w:rFonts w:ascii="Bookman Old Style" w:hAnsi="Bookman Old Style"/>
          <w:b/>
          <w:color w:val="000000"/>
          <w:sz w:val="18"/>
          <w:szCs w:val="16"/>
        </w:rPr>
        <w:t>2014</w:t>
      </w:r>
      <w:r>
        <w:rPr>
          <w:rFonts w:ascii="Bookman Old Style" w:hAnsi="Bookman Old Style"/>
          <w:b/>
          <w:color w:val="000000"/>
          <w:sz w:val="18"/>
          <w:szCs w:val="16"/>
        </w:rPr>
        <w:t>.</w:t>
      </w:r>
      <w:r w:rsidR="006E6B8A">
        <w:rPr>
          <w:rFonts w:ascii="Bookman Old Style" w:hAnsi="Bookman Old Style"/>
          <w:b/>
          <w:color w:val="000000"/>
          <w:sz w:val="18"/>
          <w:szCs w:val="16"/>
        </w:rPr>
        <w:t xml:space="preserve">  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pStyle w:val="Ttulo4"/>
        <w:tabs>
          <w:tab w:val="left" w:pos="7410"/>
        </w:tabs>
        <w:jc w:val="left"/>
        <w:rPr>
          <w:rFonts w:ascii="Bookman Old Style" w:hAnsi="Bookman Old Style"/>
          <w:i/>
          <w:color w:val="000000"/>
          <w:sz w:val="18"/>
          <w:szCs w:val="16"/>
        </w:rPr>
      </w:pPr>
      <w:r>
        <w:rPr>
          <w:rFonts w:ascii="Bookman Old Style" w:hAnsi="Bookman Old Style"/>
          <w:i/>
          <w:color w:val="000000"/>
          <w:sz w:val="18"/>
          <w:szCs w:val="16"/>
        </w:rPr>
        <w:t>VIII – DAS SANÇÕES ADMINISTRATIVAS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OITAVA -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Pelo descumprimento total ou parcial das condições previstas neste Contrato Administrativo o Município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Ficam estabelecidos à Contratada os seguintes percentuais de multas decorrentes do descumprimento previsto no item anterior: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8.1.1.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No caso da adjudicatária, injustificadamente, desistir do Contrato Administrativo, o percentual de multa será de até 10% (dez por cento) sobre o valor total da proposta de preços.</w:t>
      </w:r>
    </w:p>
    <w:p w:rsidR="00F516D3" w:rsidRDefault="00F516D3">
      <w:pPr>
        <w:tabs>
          <w:tab w:val="left" w:pos="0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>8.1.2.</w:t>
      </w:r>
      <w:r>
        <w:rPr>
          <w:rFonts w:ascii="Bookman Old Style" w:hAnsi="Bookman Old Style"/>
          <w:b/>
          <w:color w:val="000000"/>
          <w:sz w:val="18"/>
          <w:szCs w:val="16"/>
        </w:rPr>
        <w:t>Por cada infração cometida, o percentual de multa será de até 10% (dez por cento) do valor faturado até a data em que ocorreu a infração.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8.2. 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O recolhimento das multas nos subitens 8.1.1  e   8.1.2.  deverá ser feito através de guia própria, à Prefeitura Municipal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>/MG., no prazo máximo de 03 (três) dias úteis a contar da data em que for aplicada a multa.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8.3.   </w:t>
      </w:r>
      <w:r>
        <w:rPr>
          <w:rFonts w:ascii="Bookman Old Style" w:hAnsi="Bookman Old Style"/>
          <w:b/>
          <w:color w:val="000000"/>
          <w:sz w:val="18"/>
          <w:szCs w:val="16"/>
        </w:rPr>
        <w:t>Qualquer alteração detectada pela Fiscalização do Município na qualidade do Material de Construçãoque deverão ser entregues  pela Contratada poderá ensejar a rescisão deste Contrato Administrativo pela Contratante.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IX – DA FISCALIZAÇÃO E SUPERVISÃO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NONA –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A fiscalização e a supervisão quanto ao integral cumprimento do objeto deste  Contrato está a cargo do funcionário responsável pelo Secretaria de Obra Municipal de </w:t>
      </w:r>
      <w:r w:rsidR="00DD5E3C">
        <w:rPr>
          <w:rFonts w:ascii="Bookman Old Style" w:hAnsi="Bookman Old Style"/>
          <w:b/>
          <w:color w:val="000000"/>
          <w:sz w:val="18"/>
          <w:szCs w:val="16"/>
        </w:rPr>
        <w:t>Transportes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, obrigando-se o Contratado  a  atender a todas as suas solicitações e a prestar todos os esclarecimentos solicitados, pena de sua oposição ser considerada como inadimplemento de obrigação contratual. 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9.1 – </w:t>
      </w:r>
      <w:r>
        <w:rPr>
          <w:rFonts w:ascii="Bookman Old Style" w:hAnsi="Bookman Old Style"/>
          <w:b/>
          <w:color w:val="000000"/>
          <w:sz w:val="18"/>
          <w:szCs w:val="16"/>
        </w:rPr>
        <w:t>Todo ajuste 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9.2 </w:t>
      </w:r>
      <w:r>
        <w:rPr>
          <w:rFonts w:ascii="Bookman Old Style" w:hAnsi="Bookman Old Style"/>
          <w:b/>
          <w:color w:val="000000"/>
          <w:sz w:val="18"/>
          <w:szCs w:val="16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9.3 -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A fiscalização é exercida no interesse do Município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/Mg. e não exclui ou reduz a responsabilidade exclusiva da Contratada, inclusive perante terceiros, por qualquer </w:t>
      </w:r>
      <w:r>
        <w:rPr>
          <w:rFonts w:ascii="Bookman Old Style" w:hAnsi="Bookman Old Style"/>
          <w:b/>
          <w:color w:val="000000"/>
          <w:sz w:val="18"/>
          <w:szCs w:val="16"/>
        </w:rPr>
        <w:lastRenderedPageBreak/>
        <w:t>irregularidade, as quais em se verificando não implicarão em co-responsabilidade da Contratante ou de seus prepostos.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X– DAS DISPOSIÇÕES GERAIS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DÉCIMA – </w:t>
      </w:r>
      <w:r>
        <w:rPr>
          <w:rFonts w:ascii="Bookman Old Style" w:hAnsi="Bookman Old Style"/>
          <w:b/>
          <w:color w:val="000000"/>
          <w:sz w:val="18"/>
          <w:szCs w:val="16"/>
        </w:rPr>
        <w:t>Além de executar o objeto deste Contrato, a Contratada se obriga, também: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A comunicar à Contratante qualquer incidente verificado na execução do mesmo;</w:t>
      </w:r>
    </w:p>
    <w:p w:rsidR="00F516D3" w:rsidRDefault="00F516D3">
      <w:pPr>
        <w:ind w:left="360"/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F516D3" w:rsidRDefault="00F516D3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A não ceder este Contrato, no todo ou em parte, bem como  as aquisições e os serviços objeto do Contrato não podendo ser sublocados, sem a prévia e expressa autorização, por escrito, da Contratante.</w:t>
      </w:r>
    </w:p>
    <w:p w:rsidR="00F516D3" w:rsidRDefault="00F516D3">
      <w:pPr>
        <w:pStyle w:val="Corpodetexto"/>
        <w:rPr>
          <w:rFonts w:ascii="Bookman Old Style" w:hAnsi="Bookman Old Style"/>
          <w:b/>
          <w:i/>
          <w:color w:val="000000"/>
          <w:sz w:val="18"/>
          <w:szCs w:val="16"/>
        </w:rPr>
      </w:pPr>
      <w:r>
        <w:rPr>
          <w:rFonts w:ascii="Bookman Old Style" w:hAnsi="Bookman Old Style"/>
          <w:b/>
          <w:i/>
          <w:sz w:val="18"/>
          <w:szCs w:val="16"/>
        </w:rPr>
        <w:t xml:space="preserve"> XI – DO FORO 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DÉCIMA PRIMEIRA –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As partes elegem o Foro da Comarca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>/MG. como sendo o competente para dirimir todas as dúvidas oriundas do presente Contrato, com exclusão de outro, por mais especial que seja.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 xml:space="preserve">                                       </w:t>
      </w:r>
      <w:r>
        <w:rPr>
          <w:rFonts w:ascii="Bookman Old Style" w:hAnsi="Bookman Old Style"/>
          <w:b/>
          <w:bCs/>
          <w:i/>
          <w:iCs/>
          <w:color w:val="000000"/>
          <w:sz w:val="18"/>
          <w:szCs w:val="16"/>
        </w:rPr>
        <w:t>E,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assim, por se acharem justo e contratados, mandaram redigir o presente Contrato em 02 (duas) vias de igual forma e teor, que após lido e achado conforme o combinado segue assinado por todos, para que produza seus efeitos legais.</w:t>
      </w:r>
    </w:p>
    <w:p w:rsidR="00F516D3" w:rsidRDefault="003B0B99">
      <w:pPr>
        <w:tabs>
          <w:tab w:val="left" w:pos="5954"/>
        </w:tabs>
        <w:jc w:val="center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 w:rsidR="00747092">
        <w:rPr>
          <w:rFonts w:ascii="Bookman Old Style" w:hAnsi="Bookman Old Style"/>
          <w:b/>
          <w:color w:val="000000"/>
          <w:sz w:val="18"/>
          <w:szCs w:val="16"/>
        </w:rPr>
        <w:t>, 03</w:t>
      </w:r>
      <w:r w:rsidR="00F516D3">
        <w:rPr>
          <w:rFonts w:ascii="Bookman Old Style" w:hAnsi="Bookman Old Style"/>
          <w:b/>
          <w:color w:val="000000"/>
          <w:sz w:val="18"/>
          <w:szCs w:val="16"/>
        </w:rPr>
        <w:t xml:space="preserve">  de </w:t>
      </w:r>
      <w:r w:rsidR="00747092">
        <w:rPr>
          <w:rFonts w:ascii="Bookman Old Style" w:hAnsi="Bookman Old Style"/>
          <w:b/>
          <w:color w:val="000000"/>
          <w:sz w:val="18"/>
          <w:szCs w:val="16"/>
        </w:rPr>
        <w:t>outubro</w:t>
      </w:r>
      <w:r w:rsidR="00F516D3">
        <w:rPr>
          <w:rFonts w:ascii="Bookman Old Style" w:hAnsi="Bookman Old Style"/>
          <w:b/>
          <w:color w:val="000000"/>
          <w:sz w:val="18"/>
          <w:szCs w:val="16"/>
        </w:rPr>
        <w:t xml:space="preserve"> de </w:t>
      </w:r>
      <w:r w:rsidR="00635A2B">
        <w:rPr>
          <w:rFonts w:ascii="Bookman Old Style" w:hAnsi="Bookman Old Style"/>
          <w:b/>
          <w:color w:val="000000"/>
          <w:sz w:val="18"/>
          <w:szCs w:val="16"/>
        </w:rPr>
        <w:t>2014</w:t>
      </w:r>
      <w:r w:rsidR="00F516D3">
        <w:rPr>
          <w:rFonts w:ascii="Bookman Old Style" w:hAnsi="Bookman Old Style"/>
          <w:b/>
          <w:color w:val="000000"/>
          <w:sz w:val="18"/>
          <w:szCs w:val="16"/>
        </w:rPr>
        <w:t>.</w:t>
      </w:r>
    </w:p>
    <w:p w:rsidR="00747092" w:rsidRPr="00E33089" w:rsidRDefault="00747092" w:rsidP="00747092">
      <w:pPr>
        <w:tabs>
          <w:tab w:val="left" w:pos="5954"/>
        </w:tabs>
        <w:rPr>
          <w:rFonts w:ascii="Bookman Old Style" w:hAnsi="Bookman Old Style"/>
          <w:b/>
          <w:bCs/>
          <w:color w:val="000000"/>
          <w:sz w:val="18"/>
          <w:szCs w:val="18"/>
        </w:rPr>
      </w:pPr>
    </w:p>
    <w:tbl>
      <w:tblPr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  <w:shd w:val="pct20" w:color="auto" w:fill="auto"/>
          </w:tcPr>
          <w:p w:rsidR="00747092" w:rsidRPr="00E33089" w:rsidRDefault="00747092" w:rsidP="00094243">
            <w:pPr>
              <w:pStyle w:val="Ttulo1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CONTRATANTE</w:t>
            </w:r>
          </w:p>
        </w:tc>
        <w:tc>
          <w:tcPr>
            <w:tcW w:w="4937" w:type="dxa"/>
            <w:shd w:val="pct20" w:color="auto" w:fill="auto"/>
          </w:tcPr>
          <w:p w:rsidR="00747092" w:rsidRPr="00E33089" w:rsidRDefault="00747092" w:rsidP="00094243">
            <w:pPr>
              <w:pStyle w:val="Ttulo2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CONTRATADA 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Assinatura:</w:t>
            </w:r>
          </w:p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37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Assinatura: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>Nome: Wellington Marcos Rodrigues</w:t>
            </w:r>
          </w:p>
        </w:tc>
        <w:tc>
          <w:tcPr>
            <w:tcW w:w="4937" w:type="dxa"/>
          </w:tcPr>
          <w:p w:rsidR="00747092" w:rsidRPr="00E33089" w:rsidRDefault="00747092" w:rsidP="00A44F1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Nome: </w:t>
            </w:r>
            <w:r w:rsidR="00A44F1F">
              <w:rPr>
                <w:rFonts w:ascii="Bookman Old Style" w:hAnsi="Bookman Old Style"/>
                <w:b/>
                <w:bCs/>
                <w:sz w:val="18"/>
                <w:szCs w:val="18"/>
              </w:rPr>
              <w:t>Robson Castro Esteves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>Cargo:</w:t>
            </w: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MERGEFIELD Cargo_do_Ordenador_da_Despesa </w:instrText>
            </w: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Pr="00E33089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Prefeito Municipal</w:t>
            </w: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37" w:type="dxa"/>
          </w:tcPr>
          <w:p w:rsidR="00747092" w:rsidRPr="00E33089" w:rsidRDefault="00747092" w:rsidP="00094243">
            <w:pPr>
              <w:pStyle w:val="Ttulo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Cargo:  Proprietário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Identidade: </w:t>
            </w:r>
            <w:r w:rsidRPr="00E33089">
              <w:rPr>
                <w:rFonts w:ascii="Arial" w:hAnsi="Arial" w:cs="Arial"/>
                <w:b/>
                <w:kern w:val="16"/>
                <w:position w:val="4"/>
                <w:sz w:val="18"/>
                <w:szCs w:val="18"/>
              </w:rPr>
              <w:t>M-4.649.074</w:t>
            </w: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37" w:type="dxa"/>
          </w:tcPr>
          <w:p w:rsidR="00747092" w:rsidRPr="00E33089" w:rsidRDefault="00747092" w:rsidP="00A44F1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Identidade : </w:t>
            </w:r>
            <w:r w:rsidR="00A44F1F">
              <w:rPr>
                <w:rFonts w:ascii="Bookman Old Style" w:hAnsi="Bookman Old Style"/>
                <w:b/>
                <w:bCs/>
                <w:sz w:val="18"/>
                <w:szCs w:val="18"/>
              </w:rPr>
              <w:t>M-4.530.480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CPF: </w:t>
            </w:r>
            <w:r w:rsidRPr="00E33089">
              <w:rPr>
                <w:rFonts w:ascii="Arial" w:hAnsi="Arial" w:cs="Arial"/>
                <w:b/>
                <w:kern w:val="16"/>
                <w:position w:val="4"/>
                <w:sz w:val="18"/>
                <w:szCs w:val="18"/>
              </w:rPr>
              <w:t>672.773.736-34</w:t>
            </w:r>
          </w:p>
        </w:tc>
        <w:tc>
          <w:tcPr>
            <w:tcW w:w="4937" w:type="dxa"/>
          </w:tcPr>
          <w:p w:rsidR="00747092" w:rsidRPr="00E33089" w:rsidRDefault="00747092" w:rsidP="00A44F1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CPF:  </w:t>
            </w:r>
            <w:r w:rsidR="00A44F1F">
              <w:rPr>
                <w:rFonts w:ascii="Bookman Old Style" w:hAnsi="Bookman Old Style"/>
                <w:b/>
                <w:bCs/>
                <w:sz w:val="18"/>
                <w:szCs w:val="18"/>
              </w:rPr>
              <w:t>329.458.926-34</w:t>
            </w:r>
          </w:p>
        </w:tc>
      </w:tr>
    </w:tbl>
    <w:p w:rsidR="00747092" w:rsidRPr="00E33089" w:rsidRDefault="00747092" w:rsidP="00747092">
      <w:pPr>
        <w:spacing w:line="60" w:lineRule="exact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747092" w:rsidRPr="00E33089" w:rsidRDefault="00747092" w:rsidP="0009424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>TESTEMUNHAS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  <w:tcBorders>
              <w:lef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</w:t>
            </w:r>
          </w:p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  <w:tcBorders>
              <w:lef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Nome:</w:t>
            </w: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Nome: 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  <w:tcBorders>
              <w:lef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CPF:</w:t>
            </w: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CPF: </w:t>
            </w:r>
          </w:p>
        </w:tc>
      </w:tr>
      <w:tr w:rsidR="00747092" w:rsidRPr="00E33089" w:rsidTr="00094243">
        <w:tblPrEx>
          <w:tblCellMar>
            <w:top w:w="0" w:type="dxa"/>
            <w:bottom w:w="0" w:type="dxa"/>
          </w:tblCellMar>
        </w:tblPrEx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Identidade</w:t>
            </w: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Identidade: </w:t>
            </w:r>
          </w:p>
        </w:tc>
      </w:tr>
    </w:tbl>
    <w:p w:rsidR="00F516D3" w:rsidRDefault="00F516D3" w:rsidP="00747092">
      <w:pPr>
        <w:tabs>
          <w:tab w:val="left" w:pos="5954"/>
        </w:tabs>
        <w:jc w:val="center"/>
      </w:pPr>
    </w:p>
    <w:sectPr w:rsidR="00F516D3" w:rsidSect="002E61C5">
      <w:headerReference w:type="default" r:id="rId7"/>
      <w:footerReference w:type="even" r:id="rId8"/>
      <w:footerReference w:type="default" r:id="rId9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B6" w:rsidRDefault="000B20B6">
      <w:r>
        <w:separator/>
      </w:r>
    </w:p>
  </w:endnote>
  <w:endnote w:type="continuationSeparator" w:id="1">
    <w:p w:rsidR="000B20B6" w:rsidRDefault="000B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D3" w:rsidRDefault="00387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16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16D3" w:rsidRDefault="00F516D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D3" w:rsidRDefault="00387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16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4F1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516D3" w:rsidRDefault="00F516D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B6" w:rsidRDefault="000B20B6">
      <w:r>
        <w:separator/>
      </w:r>
    </w:p>
  </w:footnote>
  <w:footnote w:type="continuationSeparator" w:id="1">
    <w:p w:rsidR="000B20B6" w:rsidRDefault="000B2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C" w:rsidRDefault="00E800DE" w:rsidP="0093301C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301C" w:rsidRDefault="009330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CB80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EF06535"/>
    <w:multiLevelType w:val="hybridMultilevel"/>
    <w:tmpl w:val="B37879FA"/>
    <w:lvl w:ilvl="0" w:tplc="E3C240A6">
      <w:start w:val="14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B9"/>
    <w:rsid w:val="00016F5A"/>
    <w:rsid w:val="00047D5A"/>
    <w:rsid w:val="00050EBB"/>
    <w:rsid w:val="000523E3"/>
    <w:rsid w:val="00056A16"/>
    <w:rsid w:val="000601C3"/>
    <w:rsid w:val="00087EF4"/>
    <w:rsid w:val="00095509"/>
    <w:rsid w:val="000A3724"/>
    <w:rsid w:val="000B20B6"/>
    <w:rsid w:val="000C1219"/>
    <w:rsid w:val="000E5BFE"/>
    <w:rsid w:val="00107382"/>
    <w:rsid w:val="00115FC5"/>
    <w:rsid w:val="00132A86"/>
    <w:rsid w:val="00133A1E"/>
    <w:rsid w:val="0014088B"/>
    <w:rsid w:val="00173147"/>
    <w:rsid w:val="0017591D"/>
    <w:rsid w:val="00176104"/>
    <w:rsid w:val="001858B0"/>
    <w:rsid w:val="001A0308"/>
    <w:rsid w:val="001C7FA7"/>
    <w:rsid w:val="001D6752"/>
    <w:rsid w:val="001E0487"/>
    <w:rsid w:val="00234D8B"/>
    <w:rsid w:val="002772DF"/>
    <w:rsid w:val="00281A64"/>
    <w:rsid w:val="002946D9"/>
    <w:rsid w:val="002A164D"/>
    <w:rsid w:val="002A291D"/>
    <w:rsid w:val="002E61C5"/>
    <w:rsid w:val="00310EB7"/>
    <w:rsid w:val="0032142C"/>
    <w:rsid w:val="00345A5B"/>
    <w:rsid w:val="003560F7"/>
    <w:rsid w:val="00375664"/>
    <w:rsid w:val="00387B9D"/>
    <w:rsid w:val="003A54B9"/>
    <w:rsid w:val="003B0B99"/>
    <w:rsid w:val="003D0292"/>
    <w:rsid w:val="0041276C"/>
    <w:rsid w:val="00445749"/>
    <w:rsid w:val="00480237"/>
    <w:rsid w:val="00481CF5"/>
    <w:rsid w:val="0049647E"/>
    <w:rsid w:val="004A11AD"/>
    <w:rsid w:val="004F498E"/>
    <w:rsid w:val="0054014A"/>
    <w:rsid w:val="00544F82"/>
    <w:rsid w:val="00557D45"/>
    <w:rsid w:val="00562DA8"/>
    <w:rsid w:val="00586C28"/>
    <w:rsid w:val="005B2EA0"/>
    <w:rsid w:val="00616D6E"/>
    <w:rsid w:val="0062140A"/>
    <w:rsid w:val="00621604"/>
    <w:rsid w:val="0062259C"/>
    <w:rsid w:val="006323BB"/>
    <w:rsid w:val="00635A2B"/>
    <w:rsid w:val="00636091"/>
    <w:rsid w:val="006439B3"/>
    <w:rsid w:val="00654748"/>
    <w:rsid w:val="00665E86"/>
    <w:rsid w:val="006C6B14"/>
    <w:rsid w:val="006E6B8A"/>
    <w:rsid w:val="00735499"/>
    <w:rsid w:val="00737077"/>
    <w:rsid w:val="00747092"/>
    <w:rsid w:val="007B1447"/>
    <w:rsid w:val="007E602C"/>
    <w:rsid w:val="00800354"/>
    <w:rsid w:val="00814988"/>
    <w:rsid w:val="0082522E"/>
    <w:rsid w:val="00834C1A"/>
    <w:rsid w:val="00871657"/>
    <w:rsid w:val="00891DAC"/>
    <w:rsid w:val="008A71D0"/>
    <w:rsid w:val="008E1557"/>
    <w:rsid w:val="008F2EE7"/>
    <w:rsid w:val="00902096"/>
    <w:rsid w:val="00905BEB"/>
    <w:rsid w:val="00932B65"/>
    <w:rsid w:val="0093301C"/>
    <w:rsid w:val="00933BD7"/>
    <w:rsid w:val="00952CF9"/>
    <w:rsid w:val="009537DA"/>
    <w:rsid w:val="00954B7A"/>
    <w:rsid w:val="00963B65"/>
    <w:rsid w:val="00977787"/>
    <w:rsid w:val="009C6432"/>
    <w:rsid w:val="009D24C5"/>
    <w:rsid w:val="009E090D"/>
    <w:rsid w:val="009E375E"/>
    <w:rsid w:val="00A44F1F"/>
    <w:rsid w:val="00A600E8"/>
    <w:rsid w:val="00A65FFA"/>
    <w:rsid w:val="00AB0BBF"/>
    <w:rsid w:val="00AF3615"/>
    <w:rsid w:val="00B07F87"/>
    <w:rsid w:val="00B26494"/>
    <w:rsid w:val="00B42FB7"/>
    <w:rsid w:val="00B8453A"/>
    <w:rsid w:val="00B92556"/>
    <w:rsid w:val="00B97BDC"/>
    <w:rsid w:val="00BB604B"/>
    <w:rsid w:val="00BC2176"/>
    <w:rsid w:val="00BD376C"/>
    <w:rsid w:val="00C2317C"/>
    <w:rsid w:val="00C25249"/>
    <w:rsid w:val="00C318C9"/>
    <w:rsid w:val="00C371D4"/>
    <w:rsid w:val="00C4399E"/>
    <w:rsid w:val="00C43F2B"/>
    <w:rsid w:val="00C60529"/>
    <w:rsid w:val="00D32E21"/>
    <w:rsid w:val="00DA0DBA"/>
    <w:rsid w:val="00DD5E3C"/>
    <w:rsid w:val="00E11076"/>
    <w:rsid w:val="00E11B96"/>
    <w:rsid w:val="00E178C1"/>
    <w:rsid w:val="00E4730E"/>
    <w:rsid w:val="00E743D0"/>
    <w:rsid w:val="00E800DE"/>
    <w:rsid w:val="00EA687B"/>
    <w:rsid w:val="00EE479C"/>
    <w:rsid w:val="00F435AD"/>
    <w:rsid w:val="00F46BF4"/>
    <w:rsid w:val="00F516D3"/>
    <w:rsid w:val="00F64A2F"/>
    <w:rsid w:val="00FA058E"/>
    <w:rsid w:val="00FA05E4"/>
    <w:rsid w:val="00FC30BB"/>
    <w:rsid w:val="00FC7300"/>
    <w:rsid w:val="00FD0B2B"/>
    <w:rsid w:val="00FE436F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1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6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E61C5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2E61C5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2E61C5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2E61C5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2E61C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E61C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E61C5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E61C5"/>
    <w:rPr>
      <w:color w:val="0000FF"/>
      <w:u w:val="single"/>
    </w:rPr>
  </w:style>
  <w:style w:type="character" w:styleId="HiperlinkVisitado">
    <w:name w:val="FollowedHyperlink"/>
    <w:basedOn w:val="Fontepargpadro"/>
    <w:rsid w:val="002E61C5"/>
    <w:rPr>
      <w:color w:val="800080"/>
      <w:u w:val="single"/>
    </w:rPr>
  </w:style>
  <w:style w:type="paragraph" w:styleId="Rodap">
    <w:name w:val="footer"/>
    <w:basedOn w:val="Normal"/>
    <w:rsid w:val="002E61C5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2E61C5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2E61C5"/>
    <w:pPr>
      <w:numPr>
        <w:numId w:val="1"/>
      </w:numPr>
    </w:pPr>
  </w:style>
  <w:style w:type="paragraph" w:styleId="Numerada">
    <w:name w:val="List Number"/>
    <w:basedOn w:val="Normal"/>
    <w:rsid w:val="002E61C5"/>
    <w:pPr>
      <w:tabs>
        <w:tab w:val="num" w:pos="720"/>
      </w:tabs>
    </w:pPr>
  </w:style>
  <w:style w:type="paragraph" w:styleId="Corpodetexto">
    <w:name w:val="Body Text"/>
    <w:basedOn w:val="Normal"/>
    <w:link w:val="CorpodetextoChar"/>
    <w:rsid w:val="002E61C5"/>
    <w:pPr>
      <w:spacing w:after="120"/>
    </w:pPr>
  </w:style>
  <w:style w:type="paragraph" w:styleId="Recuodecorpodetexto">
    <w:name w:val="Body Text Indent"/>
    <w:basedOn w:val="Normal"/>
    <w:rsid w:val="002E61C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2E61C5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2E61C5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rsid w:val="002E61C5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2E61C5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rsid w:val="002E61C5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2E61C5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2E61C5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2E61C5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2E61C5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2E61C5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2E61C5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2E61C5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2E61C5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2E61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2E61C5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2E61C5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2E61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2E61C5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basedOn w:val="Fontepargpadro"/>
    <w:qFormat/>
    <w:rsid w:val="002E61C5"/>
    <w:rPr>
      <w:b/>
      <w:bCs/>
    </w:rPr>
  </w:style>
  <w:style w:type="character" w:styleId="nfase">
    <w:name w:val="Emphasis"/>
    <w:basedOn w:val="Fontepargpadro"/>
    <w:qFormat/>
    <w:rsid w:val="002E61C5"/>
    <w:rPr>
      <w:i/>
      <w:iCs/>
    </w:rPr>
  </w:style>
  <w:style w:type="character" w:styleId="Nmerodepgina">
    <w:name w:val="page number"/>
    <w:basedOn w:val="Fontepargpadro"/>
    <w:rsid w:val="002E61C5"/>
  </w:style>
  <w:style w:type="paragraph" w:customStyle="1" w:styleId="xl51">
    <w:name w:val="xl51"/>
    <w:basedOn w:val="Normal"/>
    <w:rsid w:val="002E61C5"/>
    <w:pPr>
      <w:spacing w:before="100" w:after="100"/>
      <w:jc w:val="center"/>
    </w:pPr>
    <w:rPr>
      <w:b/>
      <w:szCs w:val="20"/>
    </w:rPr>
  </w:style>
  <w:style w:type="paragraph" w:styleId="Legenda">
    <w:name w:val="caption"/>
    <w:basedOn w:val="Normal"/>
    <w:next w:val="Normal"/>
    <w:qFormat/>
    <w:rsid w:val="002E61C5"/>
    <w:pPr>
      <w:spacing w:before="120"/>
      <w:jc w:val="center"/>
    </w:pPr>
    <w:rPr>
      <w:rFonts w:ascii="Bookman Old Style" w:hAnsi="Bookman Old Style"/>
      <w:b/>
      <w:i/>
      <w:iCs/>
      <w:szCs w:val="20"/>
    </w:rPr>
  </w:style>
  <w:style w:type="paragraph" w:customStyle="1" w:styleId="font5">
    <w:name w:val="font5"/>
    <w:basedOn w:val="Normal"/>
    <w:rsid w:val="002E61C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2E61C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5">
    <w:name w:val="xl25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Ttulo">
    <w:name w:val="Title"/>
    <w:basedOn w:val="Normal"/>
    <w:qFormat/>
    <w:rsid w:val="002E61C5"/>
    <w:pPr>
      <w:jc w:val="center"/>
    </w:pPr>
    <w:rPr>
      <w:rFonts w:ascii="Bookman Old Style" w:hAnsi="Bookman Old Style"/>
      <w:b/>
      <w:bCs/>
      <w:i/>
      <w:iCs/>
      <w:sz w:val="28"/>
    </w:rPr>
  </w:style>
  <w:style w:type="paragraph" w:styleId="Commarcadores5">
    <w:name w:val="List Bullet 5"/>
    <w:basedOn w:val="Normal"/>
    <w:autoRedefine/>
    <w:rsid w:val="002E61C5"/>
    <w:pPr>
      <w:tabs>
        <w:tab w:val="num" w:pos="1492"/>
      </w:tabs>
      <w:ind w:left="1492" w:hanging="360"/>
    </w:pPr>
    <w:rPr>
      <w:sz w:val="20"/>
      <w:szCs w:val="20"/>
    </w:rPr>
  </w:style>
  <w:style w:type="paragraph" w:customStyle="1" w:styleId="western">
    <w:name w:val="western"/>
    <w:basedOn w:val="Normal"/>
    <w:rsid w:val="006323BB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CabealhoChar">
    <w:name w:val="Cabeçalho Char"/>
    <w:basedOn w:val="Fontepargpadro"/>
    <w:link w:val="Cabealho"/>
    <w:rsid w:val="0032142C"/>
    <w:rPr>
      <w:sz w:val="36"/>
      <w:szCs w:val="24"/>
    </w:rPr>
  </w:style>
  <w:style w:type="character" w:customStyle="1" w:styleId="Corpodetexto2Char">
    <w:name w:val="Corpo de texto 2 Char"/>
    <w:basedOn w:val="Fontepargpadro"/>
    <w:link w:val="Corpodetexto2"/>
    <w:rsid w:val="00737077"/>
    <w:rPr>
      <w:rFonts w:ascii="Bookman Old Style" w:hAnsi="Bookman Old Style"/>
      <w:b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0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04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FA058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47092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47092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47092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1747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EDITAL PREGÃO PRESENCIAL Nº 006/2007</vt:lpstr>
    </vt:vector>
  </TitlesOfParts>
  <Company/>
  <LinksUpToDate>false</LinksUpToDate>
  <CharactersWithSpaces>11164</CharactersWithSpaces>
  <SharedDoc>false</SharedDoc>
  <HLinks>
    <vt:vector size="6" baseType="variant">
      <vt:variant>
        <vt:i4>8126621</vt:i4>
      </vt:variant>
      <vt:variant>
        <vt:i4>0</vt:i4>
      </vt:variant>
      <vt:variant>
        <vt:i4>0</vt:i4>
      </vt:variant>
      <vt:variant>
        <vt:i4>5</vt:i4>
      </vt:variant>
      <vt:variant>
        <vt:lpwstr>..\..\..\..\..\..\DOCUME~1\WINXP~1\licitação\Dados de aplicativos\Microsoft\Material construção PREGÃO\LEIS\L8666cons.htm</vt:lpwstr>
      </vt:variant>
      <vt:variant>
        <vt:lpwstr>art27v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</dc:creator>
  <cp:lastModifiedBy>Rafael Lanini</cp:lastModifiedBy>
  <cp:revision>7</cp:revision>
  <cp:lastPrinted>2009-03-09T17:35:00Z</cp:lastPrinted>
  <dcterms:created xsi:type="dcterms:W3CDTF">2008-03-27T17:46:00Z</dcterms:created>
  <dcterms:modified xsi:type="dcterms:W3CDTF">2014-10-01T16:49:00Z</dcterms:modified>
</cp:coreProperties>
</file>